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044F" w14:textId="77777777" w:rsidR="00616534" w:rsidRPr="00422A0A" w:rsidRDefault="00616534" w:rsidP="00616534">
      <w:pPr>
        <w:rPr>
          <w:b/>
          <w:bCs/>
        </w:rPr>
      </w:pPr>
      <w:r w:rsidRPr="00422A0A">
        <w:rPr>
          <w:b/>
          <w:bCs/>
        </w:rPr>
        <w:t>A DAG-Based Trust Verification Layer for Distributed Networks and Edge Systems</w:t>
      </w:r>
    </w:p>
    <w:p w14:paraId="70A02270" w14:textId="77777777" w:rsidR="00616534" w:rsidRDefault="00616534" w:rsidP="00616534">
      <w:r>
        <w:t xml:space="preserve">Author: Chris </w:t>
      </w:r>
      <w:proofErr w:type="spellStart"/>
      <w:r>
        <w:t>Prinsloo</w:t>
      </w:r>
      <w:proofErr w:type="spellEnd"/>
    </w:p>
    <w:p w14:paraId="4A56176D" w14:textId="77777777" w:rsidR="00616534" w:rsidRDefault="00616534" w:rsidP="00616534">
      <w:r>
        <w:t>Affiliation: Independent Researcher / FORUS Digital</w:t>
      </w:r>
    </w:p>
    <w:p w14:paraId="63CD8A49" w14:textId="77777777" w:rsidR="00616534" w:rsidRDefault="00616534" w:rsidP="00616534">
      <w:r>
        <w:t>Email: (to be added per submission requirements)</w:t>
      </w:r>
    </w:p>
    <w:p w14:paraId="5F3EFC9E" w14:textId="77777777" w:rsidR="00616534" w:rsidRDefault="00616534" w:rsidP="00616534">
      <w:r>
        <w:t>Abstract</w:t>
      </w:r>
    </w:p>
    <w:p w14:paraId="0E6E1B09" w14:textId="77777777" w:rsidR="00616534" w:rsidRDefault="00616534" w:rsidP="00616534">
      <w:r>
        <w:t xml:space="preserve">Distributed networks increasingly depend on autonomous coordination across heterogeneous nodes, including </w:t>
      </w:r>
      <w:proofErr w:type="spellStart"/>
      <w:r>
        <w:t>IoT</w:t>
      </w:r>
      <w:proofErr w:type="spellEnd"/>
      <w:r>
        <w:t xml:space="preserve"> devices, edge systems, and AI agents. While significant advances have been made in consensus, security, and fault tolerance, existing architectures lack a verifiable and continuously updateable notion of trust state that can be computed, propagated, and validated across network participants. Current approaches rely on static credentials, probabilistic reputation scores, or heavyweight consensus mechanisms that do not scale effectively to dynamic, multi-domain environments.</w:t>
      </w:r>
    </w:p>
    <w:p w14:paraId="310FCF62" w14:textId="77777777" w:rsidR="00616534" w:rsidRDefault="00616534" w:rsidP="00616534">
      <w:r>
        <w:t xml:space="preserve">This paper introduces a Directed Acyclic Graph (DAG)-based trust verification layer designed to function as a system-level primitive for distributed networks. The proposed architecture models trust as a measurable and reproducible state that evolves over time through verified interactions between nodes. Trust values are locally computed, cryptographically anchored, and globally reconciled through a DAG structure that enables resilience against adversarial </w:t>
      </w:r>
      <w:proofErr w:type="spellStart"/>
      <w:r>
        <w:t>behavior</w:t>
      </w:r>
      <w:proofErr w:type="spellEnd"/>
      <w:r>
        <w:t>, partial failures, and network asynchrony.</w:t>
      </w:r>
    </w:p>
    <w:p w14:paraId="4693B566" w14:textId="77777777" w:rsidR="00616534" w:rsidRDefault="00616534" w:rsidP="00616534">
      <w:r>
        <w:t xml:space="preserve">We present the system architecture, trust computation model, and propagation mechanisms, followed by a simulation-based evaluation assessing stability, convergence, and robustness under adversarial conditions. Results demonstrate that the proposed layer maintains trust consistency and reproducibility across varying network sizes and attack scenarios, making it suitable for </w:t>
      </w:r>
      <w:proofErr w:type="spellStart"/>
      <w:r>
        <w:t>IoT</w:t>
      </w:r>
      <w:proofErr w:type="spellEnd"/>
      <w:r>
        <w:t>, edge AI coordination, and cross-domain distributed systems.</w:t>
      </w:r>
    </w:p>
    <w:p w14:paraId="2BA2D8E1" w14:textId="77777777" w:rsidR="00616534" w:rsidRDefault="00616534" w:rsidP="00616534">
      <w:r>
        <w:t>Keywords</w:t>
      </w:r>
    </w:p>
    <w:p w14:paraId="21670CE0" w14:textId="77777777" w:rsidR="00616534" w:rsidRDefault="00616534" w:rsidP="00616534">
      <w:r>
        <w:t xml:space="preserve">Distributed Systems; DAG; Trust Verification; </w:t>
      </w:r>
      <w:proofErr w:type="spellStart"/>
      <w:r>
        <w:t>IoT</w:t>
      </w:r>
      <w:proofErr w:type="spellEnd"/>
      <w:r>
        <w:t xml:space="preserve"> Networks; Edge Computing; Network Security</w:t>
      </w:r>
    </w:p>
    <w:p w14:paraId="0965BEC0" w14:textId="77777777" w:rsidR="00616534" w:rsidRDefault="00616534" w:rsidP="00616534">
      <w:r>
        <w:t>1. Introduction</w:t>
      </w:r>
    </w:p>
    <w:p w14:paraId="1F538945" w14:textId="77777777" w:rsidR="00616534" w:rsidRDefault="00616534" w:rsidP="00616534">
      <w:r>
        <w:t xml:space="preserve">Distributed networks increasingly operate without centralized authority while requiring reliable coordination among heterogeneous participants. Examples include </w:t>
      </w:r>
      <w:proofErr w:type="spellStart"/>
      <w:r>
        <w:t>IoT</w:t>
      </w:r>
      <w:proofErr w:type="spellEnd"/>
      <w:r>
        <w:t xml:space="preserve"> ecosystems, edge computing platforms, decentralized AI systems, and cross-organizational data networks. While cryptographic identity, consensus protocols, and secure messaging address authentication and data integrity, they do not provide a continuously verifiable representation of trust within the system.</w:t>
      </w:r>
    </w:p>
    <w:p w14:paraId="62C5D469" w14:textId="77777777" w:rsidR="00616534" w:rsidRDefault="00616534" w:rsidP="00616534">
      <w:r>
        <w:t xml:space="preserve">Trust is often implicitly assumed rather than explicitly </w:t>
      </w:r>
      <w:proofErr w:type="spellStart"/>
      <w:r>
        <w:t>modeled</w:t>
      </w:r>
      <w:proofErr w:type="spellEnd"/>
      <w:r>
        <w:t xml:space="preserve">. Static credentials confirm identity but do not reflect </w:t>
      </w:r>
      <w:proofErr w:type="spellStart"/>
      <w:r>
        <w:t>behavioral</w:t>
      </w:r>
      <w:proofErr w:type="spellEnd"/>
      <w:r>
        <w:t xml:space="preserve"> reliability over time. Reputation systems provide probabilistic signals but lack reproducibility and resistance to coordinated manipulation. </w:t>
      </w:r>
      <w:proofErr w:type="spellStart"/>
      <w:r>
        <w:t>Blockchain</w:t>
      </w:r>
      <w:proofErr w:type="spellEnd"/>
      <w:r>
        <w:t>-based consensus offers strong guarantees but introduces latency, energy costs, and scalability constraints unsuitable for many real-time or resource-constrained environments.</w:t>
      </w:r>
    </w:p>
    <w:p w14:paraId="5A72B0C3" w14:textId="77777777" w:rsidR="00616534" w:rsidRDefault="00616534" w:rsidP="00616534">
      <w:r>
        <w:t>This gap becomes critical as networks move toward autonomous decision-making, where nodes must assess not only what data is received but whether the system state itself is trustworthy enough to act upon. Without a verifiable trust substrate, networks either over-centralize control or accept unquantified risk.</w:t>
      </w:r>
    </w:p>
    <w:p w14:paraId="7CF402E6" w14:textId="77777777" w:rsidR="00616534" w:rsidRDefault="00616534" w:rsidP="00616534">
      <w:r>
        <w:t xml:space="preserve">This paper proposes a DAG-based trust verification layer that treats trust as a system primitive rather than an emergent by-product. The approach enables trust to be computed, updated, and validated across distributed nodes in a scalable and </w:t>
      </w:r>
      <w:proofErr w:type="spellStart"/>
      <w:r>
        <w:t>adversarially</w:t>
      </w:r>
      <w:proofErr w:type="spellEnd"/>
      <w:r>
        <w:t xml:space="preserve"> resilient manner.</w:t>
      </w:r>
    </w:p>
    <w:p w14:paraId="38203E7F" w14:textId="77777777" w:rsidR="00616534" w:rsidRDefault="00616534" w:rsidP="00616534">
      <w:r>
        <w:t>2. Related Work</w:t>
      </w:r>
    </w:p>
    <w:p w14:paraId="480A5B3D" w14:textId="77777777" w:rsidR="00616534" w:rsidRDefault="00616534" w:rsidP="00616534">
      <w:r>
        <w:t>Trust in distributed systems has been approached through several paradigms:</w:t>
      </w:r>
    </w:p>
    <w:p w14:paraId="505B097A" w14:textId="77777777" w:rsidR="00616534" w:rsidRDefault="00616534" w:rsidP="00616534">
      <w:r>
        <w:t xml:space="preserve">Public Key Infrastructure (PKI) establishes identity authenticity but does not encode </w:t>
      </w:r>
      <w:proofErr w:type="spellStart"/>
      <w:r>
        <w:t>behavioral</w:t>
      </w:r>
      <w:proofErr w:type="spellEnd"/>
      <w:r>
        <w:t xml:space="preserve"> trust or temporal reliability. Once issued, credentials remain valid independent of system </w:t>
      </w:r>
      <w:proofErr w:type="spellStart"/>
      <w:r>
        <w:t>behavior</w:t>
      </w:r>
      <w:proofErr w:type="spellEnd"/>
      <w:r>
        <w:t>.</w:t>
      </w:r>
    </w:p>
    <w:p w14:paraId="4F8770C0" w14:textId="77777777" w:rsidR="00616534" w:rsidRDefault="00616534" w:rsidP="00616534">
      <w:r>
        <w:t>Reputation Systems aggregate feedback or interaction histories to estimate trustworthiness. While useful in open systems, they are susceptible to Sybil attacks, collusion, and non-reproducibility across observers.</w:t>
      </w:r>
    </w:p>
    <w:p w14:paraId="19FD5104" w14:textId="77777777" w:rsidR="00616534" w:rsidRDefault="00616534" w:rsidP="00616534">
      <w:proofErr w:type="spellStart"/>
      <w:r>
        <w:t>Blockchain</w:t>
      </w:r>
      <w:proofErr w:type="spellEnd"/>
      <w:r>
        <w:t xml:space="preserve"> and Consensus Protocols provide strong guarantees of state agreement but are optimized for transactional finality rather than continuous trust assessment. Their cost and latency limit applicability to large-scale </w:t>
      </w:r>
      <w:proofErr w:type="spellStart"/>
      <w:r>
        <w:t>IoT</w:t>
      </w:r>
      <w:proofErr w:type="spellEnd"/>
      <w:r>
        <w:t xml:space="preserve"> and edge environments.</w:t>
      </w:r>
    </w:p>
    <w:p w14:paraId="2619C312" w14:textId="77777777" w:rsidR="00616534" w:rsidRDefault="00616534" w:rsidP="00616534">
      <w:r>
        <w:t>DAG-Based Ledgers improve scalability and throughput by relaxing total ordering, but primarily focus on transaction validation rather than trust semantics.</w:t>
      </w:r>
    </w:p>
    <w:p w14:paraId="455D615B" w14:textId="77777777" w:rsidR="00616534" w:rsidRDefault="00616534" w:rsidP="00616534">
      <w:proofErr w:type="spellStart"/>
      <w:r>
        <w:t>IoT</w:t>
      </w:r>
      <w:proofErr w:type="spellEnd"/>
      <w:r>
        <w:t xml:space="preserve"> Trust Frameworks often rely on centralized scoring or domain-specific heuristics, limiting interoperability and long-term reliability.</w:t>
      </w:r>
    </w:p>
    <w:p w14:paraId="2A6CB567" w14:textId="77777777" w:rsidR="00616534" w:rsidRDefault="00616534" w:rsidP="00616534">
      <w:r>
        <w:t>The proposed approach differs by introducing a trust-native DAG layer that explicitly models trust propagation, validation, and convergence independently of transaction consensus.</w:t>
      </w:r>
    </w:p>
    <w:p w14:paraId="277805FD" w14:textId="77777777" w:rsidR="00616534" w:rsidRDefault="00616534" w:rsidP="00616534">
      <w:r>
        <w:t>3. System Architecture</w:t>
      </w:r>
    </w:p>
    <w:p w14:paraId="428A7F05" w14:textId="77777777" w:rsidR="00616534" w:rsidRDefault="00616534" w:rsidP="00616534">
      <w:r>
        <w:t>3.1 Overview</w:t>
      </w:r>
    </w:p>
    <w:p w14:paraId="5637C0ED" w14:textId="77777777" w:rsidR="00616534" w:rsidRDefault="00616534" w:rsidP="00616534">
      <w:r>
        <w:t>The system introduces a logical trust layer operating alongside existing network and application stacks. Nodes participate by producing and validating trust events derived from verifiable interactions.</w:t>
      </w:r>
    </w:p>
    <w:p w14:paraId="33F12355" w14:textId="77777777" w:rsidR="00616534" w:rsidRDefault="00616534" w:rsidP="00616534">
      <w:r>
        <w:t>The architecture consists of:</w:t>
      </w:r>
    </w:p>
    <w:p w14:paraId="44E5488C" w14:textId="77777777" w:rsidR="00616534" w:rsidRDefault="00616534" w:rsidP="00616534">
      <w:r>
        <w:t>Nodes: Network participants (devices, services, agents)</w:t>
      </w:r>
    </w:p>
    <w:p w14:paraId="2B1D0671" w14:textId="77777777" w:rsidR="00616534" w:rsidRDefault="00616534" w:rsidP="00616534">
      <w:r>
        <w:t>Trust Events: Signed records of verified interactions</w:t>
      </w:r>
    </w:p>
    <w:p w14:paraId="138CDFE4" w14:textId="77777777" w:rsidR="00616534" w:rsidRDefault="00616534" w:rsidP="00616534">
      <w:r>
        <w:t>Trust DAG: A directed acyclic graph anchoring trust events</w:t>
      </w:r>
    </w:p>
    <w:p w14:paraId="1E75E235" w14:textId="77777777" w:rsidR="00616534" w:rsidRDefault="00616534" w:rsidP="00616534">
      <w:r>
        <w:t>Validators: Nodes responsible for verifying event consistency</w:t>
      </w:r>
    </w:p>
    <w:p w14:paraId="2B73BD75" w14:textId="77777777" w:rsidR="00616534" w:rsidRDefault="00616534" w:rsidP="00616534">
      <w:r>
        <w:t>Observers: Nodes that consume trust state without validation duties</w:t>
      </w:r>
    </w:p>
    <w:p w14:paraId="1237FFCF" w14:textId="77777777" w:rsidR="00616534" w:rsidRDefault="00616534" w:rsidP="00616534">
      <w:r>
        <w:t>3.2 Trust DAG Structure</w:t>
      </w:r>
    </w:p>
    <w:p w14:paraId="095D548F" w14:textId="77777777" w:rsidR="00616534" w:rsidRDefault="00616534" w:rsidP="00616534">
      <w:r>
        <w:t>Each trust event references one or more prior events, forming a DAG. This structure:</w:t>
      </w:r>
    </w:p>
    <w:p w14:paraId="5C81B9CE" w14:textId="77777777" w:rsidR="00616534" w:rsidRDefault="00616534" w:rsidP="00616534">
      <w:r>
        <w:t>Avoids single-chain bottlenecks</w:t>
      </w:r>
    </w:p>
    <w:p w14:paraId="77C1F517" w14:textId="77777777" w:rsidR="00616534" w:rsidRDefault="00616534" w:rsidP="00616534">
      <w:r>
        <w:t>Enables parallel trust updates</w:t>
      </w:r>
    </w:p>
    <w:p w14:paraId="66E46AB7" w14:textId="77777777" w:rsidR="00616534" w:rsidRDefault="00616534" w:rsidP="00616534">
      <w:r>
        <w:t>Preserves causal ordering without global synchronization</w:t>
      </w:r>
    </w:p>
    <w:p w14:paraId="63DED5F4" w14:textId="77777777" w:rsidR="00616534" w:rsidRDefault="00616534" w:rsidP="00616534">
      <w:r>
        <w:t>Edges represent verified relationships, while vertices encode trust updates with timestamps and cryptographic signatures.</w:t>
      </w:r>
    </w:p>
    <w:p w14:paraId="76C2EBEC" w14:textId="77777777" w:rsidR="00616534" w:rsidRDefault="00616534" w:rsidP="00616534">
      <w:r>
        <w:t>4. Trust Computation Model</w:t>
      </w:r>
    </w:p>
    <w:p w14:paraId="2EE1A75C" w14:textId="77777777" w:rsidR="00616534" w:rsidRDefault="00616534" w:rsidP="00616534">
      <w:r>
        <w:t>Each node maintains a local trust vector representing its trust assessment of relevant peers. Trust updates occur when:</w:t>
      </w:r>
    </w:p>
    <w:p w14:paraId="21DE3A2F" w14:textId="77777777" w:rsidR="00616534" w:rsidRDefault="00616534" w:rsidP="00616534">
      <w:r>
        <w:t>A verifiable interaction takes place</w:t>
      </w:r>
    </w:p>
    <w:p w14:paraId="656AD4AB" w14:textId="77777777" w:rsidR="00616534" w:rsidRDefault="00616534" w:rsidP="00616534">
      <w:r>
        <w:t>The interaction is validated locally</w:t>
      </w:r>
    </w:p>
    <w:p w14:paraId="4E6D9BC8" w14:textId="77777777" w:rsidR="00616534" w:rsidRDefault="00616534" w:rsidP="00616534">
      <w:r>
        <w:t>A trust event is generated and signed</w:t>
      </w:r>
    </w:p>
    <w:p w14:paraId="5DFE2491" w14:textId="77777777" w:rsidR="00616534" w:rsidRDefault="00616534" w:rsidP="00616534">
      <w:r>
        <w:t>The event is anchored into the DAG</w:t>
      </w:r>
    </w:p>
    <w:p w14:paraId="79CDB181" w14:textId="77777777" w:rsidR="00616534" w:rsidRDefault="00616534" w:rsidP="00616534">
      <w:r>
        <w:t>Trust values evolve as a function of:</w:t>
      </w:r>
    </w:p>
    <w:p w14:paraId="631F921B" w14:textId="77777777" w:rsidR="00616534" w:rsidRDefault="00616534" w:rsidP="00616534">
      <w:r>
        <w:t>Interaction validity</w:t>
      </w:r>
    </w:p>
    <w:p w14:paraId="4D34F365" w14:textId="77777777" w:rsidR="00616534" w:rsidRDefault="00616534" w:rsidP="00616534">
      <w:r>
        <w:t>Historical consistency</w:t>
      </w:r>
    </w:p>
    <w:p w14:paraId="036A3E84" w14:textId="77777777" w:rsidR="00616534" w:rsidRDefault="00616534" w:rsidP="00616534">
      <w:r>
        <w:t>Network-wide corroboration</w:t>
      </w:r>
    </w:p>
    <w:p w14:paraId="1DECF2BF" w14:textId="77777777" w:rsidR="00616534" w:rsidRDefault="00616534" w:rsidP="00616534">
      <w:r>
        <w:t xml:space="preserve">Formally, trust for node </w:t>
      </w:r>
      <w:proofErr w:type="spellStart"/>
      <w:r>
        <w:t>i</w:t>
      </w:r>
      <w:proofErr w:type="spellEnd"/>
      <w:r>
        <w:t xml:space="preserve"> at time t can be represented as:</w:t>
      </w:r>
    </w:p>
    <w:p w14:paraId="262943FC" w14:textId="77777777" w:rsidR="00616534" w:rsidRDefault="00616534" w:rsidP="00616534">
      <w:r>
        <w:t>Where:</w:t>
      </w:r>
    </w:p>
    <w:p w14:paraId="1821CFAC" w14:textId="77777777" w:rsidR="00616534" w:rsidRDefault="00616534" w:rsidP="00616534">
      <w:r>
        <w:t>� denotes verified events</w:t>
      </w:r>
    </w:p>
    <w:p w14:paraId="6428CB01" w14:textId="77777777" w:rsidR="00616534" w:rsidRDefault="00616534" w:rsidP="00616534">
      <w:r>
        <w:t>� denotes validation outcomes</w:t>
      </w:r>
    </w:p>
    <w:p w14:paraId="0C00D72F" w14:textId="77777777" w:rsidR="00616534" w:rsidRDefault="00616534" w:rsidP="00616534">
      <w:r>
        <w:t>� is a bounded update function ensuring convergence</w:t>
      </w:r>
    </w:p>
    <w:p w14:paraId="174BD62E" w14:textId="77777777" w:rsidR="00616534" w:rsidRDefault="00616534" w:rsidP="00616534">
      <w:r>
        <w:t>Global trust state emerges through aggregation of locally verified DAG paths rather than centralized scoring.</w:t>
      </w:r>
    </w:p>
    <w:p w14:paraId="53646DB7" w14:textId="77777777" w:rsidR="00616534" w:rsidRDefault="00616534" w:rsidP="00616534">
      <w:r>
        <w:t>5. Simulation and Evaluation</w:t>
      </w:r>
    </w:p>
    <w:p w14:paraId="4ED1D880" w14:textId="77777777" w:rsidR="00616534" w:rsidRDefault="00616534" w:rsidP="00616534">
      <w:r>
        <w:t>5.1 Setup</w:t>
      </w:r>
    </w:p>
    <w:p w14:paraId="636B8A3A" w14:textId="77777777" w:rsidR="00616534" w:rsidRDefault="00616534" w:rsidP="00616534">
      <w:r>
        <w:t>Simulations were conducted on synthetic networks ranging from 30 to 500 nodes, with varying connectivity and interaction frequencies. Adversarial scenarios included:</w:t>
      </w:r>
    </w:p>
    <w:p w14:paraId="2FA2CA35" w14:textId="77777777" w:rsidR="00616534" w:rsidRDefault="00616534" w:rsidP="00616534">
      <w:r>
        <w:t>Random faulty nodes</w:t>
      </w:r>
    </w:p>
    <w:p w14:paraId="133425C1" w14:textId="77777777" w:rsidR="00616534" w:rsidRDefault="00616534" w:rsidP="00616534">
      <w:r>
        <w:t>Coordinated malicious clusters</w:t>
      </w:r>
    </w:p>
    <w:p w14:paraId="52991010" w14:textId="77777777" w:rsidR="00616534" w:rsidRDefault="00616534" w:rsidP="00616534">
      <w:r>
        <w:t>Event injection attempts</w:t>
      </w:r>
    </w:p>
    <w:p w14:paraId="550A236E" w14:textId="77777777" w:rsidR="00616534" w:rsidRDefault="00616534" w:rsidP="00616534">
      <w:r>
        <w:t>Network partitioning</w:t>
      </w:r>
    </w:p>
    <w:p w14:paraId="00FE2934" w14:textId="77777777" w:rsidR="00616534" w:rsidRDefault="00616534" w:rsidP="00616534">
      <w:r>
        <w:t>5.2 Metrics</w:t>
      </w:r>
    </w:p>
    <w:p w14:paraId="317F5522" w14:textId="77777777" w:rsidR="00616534" w:rsidRDefault="00616534" w:rsidP="00616534">
      <w:r>
        <w:t>Evaluation focused on:</w:t>
      </w:r>
    </w:p>
    <w:p w14:paraId="7CF1B764" w14:textId="77777777" w:rsidR="00616534" w:rsidRDefault="00616534" w:rsidP="00616534">
      <w:r>
        <w:t>Stability: variance of trust values over time</w:t>
      </w:r>
    </w:p>
    <w:p w14:paraId="60156BF4" w14:textId="77777777" w:rsidR="00616534" w:rsidRDefault="00616534" w:rsidP="00616534">
      <w:r>
        <w:t>Convergence: time to trust consistency across observers</w:t>
      </w:r>
    </w:p>
    <w:p w14:paraId="30DB5206" w14:textId="77777777" w:rsidR="00616534" w:rsidRDefault="00616534" w:rsidP="00616534">
      <w:r>
        <w:t xml:space="preserve">Resilience: impact of adversarial </w:t>
      </w:r>
      <w:proofErr w:type="spellStart"/>
      <w:r>
        <w:t>behavior</w:t>
      </w:r>
      <w:proofErr w:type="spellEnd"/>
      <w:r>
        <w:t xml:space="preserve"> on trust integrity</w:t>
      </w:r>
    </w:p>
    <w:p w14:paraId="68E6769C" w14:textId="77777777" w:rsidR="00616534" w:rsidRDefault="00616534" w:rsidP="00616534">
      <w:r>
        <w:t>Reproducibility: consistency of trust outcomes across simulations</w:t>
      </w:r>
    </w:p>
    <w:p w14:paraId="6C6134FB" w14:textId="77777777" w:rsidR="00616534" w:rsidRDefault="00616534" w:rsidP="00616534">
      <w:r>
        <w:t>5.3 Results</w:t>
      </w:r>
    </w:p>
    <w:p w14:paraId="683A7A1E" w14:textId="77777777" w:rsidR="00616534" w:rsidRDefault="00616534" w:rsidP="00616534">
      <w:r>
        <w:t>Results show:</w:t>
      </w:r>
    </w:p>
    <w:p w14:paraId="266BB12F" w14:textId="77777777" w:rsidR="00616534" w:rsidRDefault="00616534" w:rsidP="00616534">
      <w:r>
        <w:t>Stable trust convergence under normal conditions</w:t>
      </w:r>
    </w:p>
    <w:p w14:paraId="0C791B37" w14:textId="77777777" w:rsidR="00616534" w:rsidRDefault="00616534" w:rsidP="00616534">
      <w:r>
        <w:t>Bounded trust degradation under attack</w:t>
      </w:r>
    </w:p>
    <w:p w14:paraId="1D15B6DE" w14:textId="77777777" w:rsidR="00616534" w:rsidRDefault="00616534" w:rsidP="00616534">
      <w:r>
        <w:t>Rapid recovery after adversarial removal</w:t>
      </w:r>
    </w:p>
    <w:p w14:paraId="65152ABA" w14:textId="77777777" w:rsidR="00616534" w:rsidRDefault="00616534" w:rsidP="00616534">
      <w:r>
        <w:t>High reproducibility across independent runs</w:t>
      </w:r>
    </w:p>
    <w:p w14:paraId="781517BB" w14:textId="77777777" w:rsidR="00616534" w:rsidRDefault="00616534" w:rsidP="00616534">
      <w:r>
        <w:t xml:space="preserve">The DAG structure prevented single-point trust corruption and enabled localized containment of malicious </w:t>
      </w:r>
      <w:proofErr w:type="spellStart"/>
      <w:r>
        <w:t>behavior</w:t>
      </w:r>
      <w:proofErr w:type="spellEnd"/>
      <w:r>
        <w:t>.</w:t>
      </w:r>
    </w:p>
    <w:p w14:paraId="5C3C4BEE" w14:textId="77777777" w:rsidR="00616534" w:rsidRDefault="00616534" w:rsidP="00616534">
      <w:r>
        <w:t>6. Application Scenarios</w:t>
      </w:r>
    </w:p>
    <w:p w14:paraId="1039D1FD" w14:textId="77777777" w:rsidR="00616534" w:rsidRDefault="00616534" w:rsidP="00616534">
      <w:r>
        <w:t xml:space="preserve">6.1 </w:t>
      </w:r>
      <w:proofErr w:type="spellStart"/>
      <w:r>
        <w:t>IoT</w:t>
      </w:r>
      <w:proofErr w:type="spellEnd"/>
      <w:r>
        <w:t xml:space="preserve"> Networks</w:t>
      </w:r>
    </w:p>
    <w:p w14:paraId="1539994D" w14:textId="77777777" w:rsidR="00616534" w:rsidRDefault="00616534" w:rsidP="00616534">
      <w:r>
        <w:t>Resource-constrained devices can rely on lightweight trust verification without participating in heavy consensus, improving security and autonomy.</w:t>
      </w:r>
    </w:p>
    <w:p w14:paraId="5DBACFE6" w14:textId="77777777" w:rsidR="00616534" w:rsidRDefault="00616534" w:rsidP="00616534">
      <w:r>
        <w:t>6.2 Edge AI Coordination</w:t>
      </w:r>
    </w:p>
    <w:p w14:paraId="62C69BD8" w14:textId="77777777" w:rsidR="00616534" w:rsidRDefault="00616534" w:rsidP="00616534">
      <w:r>
        <w:t>Trust-aware scheduling allows edge nodes to determine when collective system state is reliable enough to trigger autonomous actions.</w:t>
      </w:r>
    </w:p>
    <w:p w14:paraId="78559FE2" w14:textId="77777777" w:rsidR="00616534" w:rsidRDefault="00616534" w:rsidP="00616534">
      <w:r>
        <w:t>6.3 Cross-Domain Networks</w:t>
      </w:r>
    </w:p>
    <w:p w14:paraId="07E388F5" w14:textId="77777777" w:rsidR="00616534" w:rsidRDefault="00616534" w:rsidP="00616534">
      <w:r>
        <w:t>The model supports trust interoperability across organizational and jurisdictional boundaries without requiring shared governance infrastructure.</w:t>
      </w:r>
    </w:p>
    <w:p w14:paraId="3F09C90A" w14:textId="77777777" w:rsidR="00616534" w:rsidRDefault="00616534" w:rsidP="00616534">
      <w:r>
        <w:t>7. Conclusion and Future Work</w:t>
      </w:r>
    </w:p>
    <w:p w14:paraId="75725AA6" w14:textId="77777777" w:rsidR="00616534" w:rsidRDefault="00616534" w:rsidP="00616534">
      <w:r>
        <w:t xml:space="preserve">This paper introduced a DAG-based trust verification layer that elevates trust to a first-class system primitive in distributed networks. By decoupling trust from static identity and transactional consensus, the approach enables scalable, reproducible, and </w:t>
      </w:r>
      <w:proofErr w:type="spellStart"/>
      <w:r>
        <w:t>adversarially</w:t>
      </w:r>
      <w:proofErr w:type="spellEnd"/>
      <w:r>
        <w:t xml:space="preserve"> resilient trust assessment suitable for </w:t>
      </w:r>
      <w:proofErr w:type="spellStart"/>
      <w:r>
        <w:t>IoT</w:t>
      </w:r>
      <w:proofErr w:type="spellEnd"/>
      <w:r>
        <w:t xml:space="preserve"> and edge systems.</w:t>
      </w:r>
    </w:p>
    <w:p w14:paraId="3F0C803A" w14:textId="77777777" w:rsidR="00616534" w:rsidRDefault="00616534" w:rsidP="00616534">
      <w:r>
        <w:t>Future work includes:</w:t>
      </w:r>
    </w:p>
    <w:p w14:paraId="5D9FF687" w14:textId="77777777" w:rsidR="00616534" w:rsidRDefault="00616534" w:rsidP="00616534">
      <w:r>
        <w:t>Formal verification of convergence bounds</w:t>
      </w:r>
    </w:p>
    <w:p w14:paraId="5CC1817E" w14:textId="77777777" w:rsidR="00616534" w:rsidRDefault="00616534" w:rsidP="00616534">
      <w:r>
        <w:t>Integration with network control planes</w:t>
      </w:r>
    </w:p>
    <w:p w14:paraId="0691A08F" w14:textId="77777777" w:rsidR="00616534" w:rsidRDefault="00616534" w:rsidP="00616534">
      <w:r>
        <w:t>Hardware-assisted trust validation</w:t>
      </w:r>
    </w:p>
    <w:p w14:paraId="1BC94300" w14:textId="77777777" w:rsidR="00616534" w:rsidRDefault="00616534" w:rsidP="00616534">
      <w:r>
        <w:t>Interoperability with existing security frameworks</w:t>
      </w:r>
    </w:p>
    <w:p w14:paraId="131C218F" w14:textId="77777777" w:rsidR="00616534" w:rsidRDefault="00616534" w:rsidP="00616534">
      <w:r>
        <w:t>The results suggest that trust-native architectures are a necessary evolution for next-generation distributed systems.</w:t>
      </w:r>
    </w:p>
    <w:p w14:paraId="00FDE811" w14:textId="1ECF9121" w:rsidR="007144DF" w:rsidRDefault="007144DF">
      <w:r>
        <w:t xml:space="preserve">End of paper. Author- Christiaan </w:t>
      </w:r>
      <w:proofErr w:type="spellStart"/>
      <w:r>
        <w:t>Prinsloo</w:t>
      </w:r>
      <w:proofErr w:type="spellEnd"/>
      <w:r>
        <w:t xml:space="preserve"> </w:t>
      </w:r>
      <w:hyperlink r:id="rId4" w:history="1">
        <w:r w:rsidRPr="003A4E54">
          <w:rPr>
            <w:rStyle w:val="Hyperlink"/>
          </w:rPr>
          <w:t>Chris.prinsloo@forus.digital</w:t>
        </w:r>
      </w:hyperlink>
      <w:r>
        <w:t xml:space="preserve"> </w:t>
      </w:r>
    </w:p>
    <w:sectPr w:rsidR="007144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534"/>
    <w:rsid w:val="00033E93"/>
    <w:rsid w:val="003D7EFD"/>
    <w:rsid w:val="00422A0A"/>
    <w:rsid w:val="00616534"/>
    <w:rsid w:val="007144DF"/>
    <w:rsid w:val="00AA0642"/>
    <w:rsid w:val="00EF09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4DC3B41"/>
  <w15:chartTrackingRefBased/>
  <w15:docId w15:val="{F1957F6F-BDC5-9F40-B743-994468AF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65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65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65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65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65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65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65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65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65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5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65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65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65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65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65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65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65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6534"/>
    <w:rPr>
      <w:rFonts w:eastAsiaTheme="majorEastAsia" w:cstheme="majorBidi"/>
      <w:color w:val="272727" w:themeColor="text1" w:themeTint="D8"/>
    </w:rPr>
  </w:style>
  <w:style w:type="paragraph" w:styleId="Title">
    <w:name w:val="Title"/>
    <w:basedOn w:val="Normal"/>
    <w:next w:val="Normal"/>
    <w:link w:val="TitleChar"/>
    <w:uiPriority w:val="10"/>
    <w:qFormat/>
    <w:rsid w:val="006165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65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65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65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6534"/>
    <w:pPr>
      <w:spacing w:before="160"/>
      <w:jc w:val="center"/>
    </w:pPr>
    <w:rPr>
      <w:i/>
      <w:iCs/>
      <w:color w:val="404040" w:themeColor="text1" w:themeTint="BF"/>
    </w:rPr>
  </w:style>
  <w:style w:type="character" w:customStyle="1" w:styleId="QuoteChar">
    <w:name w:val="Quote Char"/>
    <w:basedOn w:val="DefaultParagraphFont"/>
    <w:link w:val="Quote"/>
    <w:uiPriority w:val="29"/>
    <w:rsid w:val="00616534"/>
    <w:rPr>
      <w:i/>
      <w:iCs/>
      <w:color w:val="404040" w:themeColor="text1" w:themeTint="BF"/>
    </w:rPr>
  </w:style>
  <w:style w:type="paragraph" w:styleId="ListParagraph">
    <w:name w:val="List Paragraph"/>
    <w:basedOn w:val="Normal"/>
    <w:uiPriority w:val="34"/>
    <w:qFormat/>
    <w:rsid w:val="00616534"/>
    <w:pPr>
      <w:ind w:left="720"/>
      <w:contextualSpacing/>
    </w:pPr>
  </w:style>
  <w:style w:type="character" w:styleId="IntenseEmphasis">
    <w:name w:val="Intense Emphasis"/>
    <w:basedOn w:val="DefaultParagraphFont"/>
    <w:uiPriority w:val="21"/>
    <w:qFormat/>
    <w:rsid w:val="00616534"/>
    <w:rPr>
      <w:i/>
      <w:iCs/>
      <w:color w:val="0F4761" w:themeColor="accent1" w:themeShade="BF"/>
    </w:rPr>
  </w:style>
  <w:style w:type="paragraph" w:styleId="IntenseQuote">
    <w:name w:val="Intense Quote"/>
    <w:basedOn w:val="Normal"/>
    <w:next w:val="Normal"/>
    <w:link w:val="IntenseQuoteChar"/>
    <w:uiPriority w:val="30"/>
    <w:qFormat/>
    <w:rsid w:val="006165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6534"/>
    <w:rPr>
      <w:i/>
      <w:iCs/>
      <w:color w:val="0F4761" w:themeColor="accent1" w:themeShade="BF"/>
    </w:rPr>
  </w:style>
  <w:style w:type="character" w:styleId="IntenseReference">
    <w:name w:val="Intense Reference"/>
    <w:basedOn w:val="DefaultParagraphFont"/>
    <w:uiPriority w:val="32"/>
    <w:qFormat/>
    <w:rsid w:val="00616534"/>
    <w:rPr>
      <w:b/>
      <w:bCs/>
      <w:smallCaps/>
      <w:color w:val="0F4761" w:themeColor="accent1" w:themeShade="BF"/>
      <w:spacing w:val="5"/>
    </w:rPr>
  </w:style>
  <w:style w:type="character" w:styleId="Hyperlink">
    <w:name w:val="Hyperlink"/>
    <w:basedOn w:val="DefaultParagraphFont"/>
    <w:uiPriority w:val="99"/>
    <w:unhideWhenUsed/>
    <w:rsid w:val="007144DF"/>
    <w:rPr>
      <w:color w:val="467886" w:themeColor="hyperlink"/>
      <w:u w:val="single"/>
    </w:rPr>
  </w:style>
  <w:style w:type="character" w:styleId="UnresolvedMention">
    <w:name w:val="Unresolved Mention"/>
    <w:basedOn w:val="DefaultParagraphFont"/>
    <w:uiPriority w:val="99"/>
    <w:semiHidden/>
    <w:unhideWhenUsed/>
    <w:rsid w:val="00714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mailto:Chris.prinsloo@forus.digita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1256</Words>
  <Characters>7163</Characters>
  <Application>Microsoft Office Word</Application>
  <DocSecurity>0</DocSecurity>
  <Lines>59</Lines>
  <Paragraphs>16</Paragraphs>
  <ScaleCrop>false</ScaleCrop>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Prinsloo</dc:creator>
  <cp:keywords/>
  <dc:description/>
  <cp:lastModifiedBy>Chris Prinsloo</cp:lastModifiedBy>
  <cp:revision>2</cp:revision>
  <dcterms:created xsi:type="dcterms:W3CDTF">2025-12-30T09:37:00Z</dcterms:created>
  <dcterms:modified xsi:type="dcterms:W3CDTF">2025-12-30T09:37:00Z</dcterms:modified>
</cp:coreProperties>
</file>